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F" w:rsidRDefault="00F81F4F" w:rsidP="00F81F4F">
      <w:pPr>
        <w:jc w:val="both"/>
        <w:rPr>
          <w:rFonts w:ascii="Times New Roman" w:hAnsi="Times New Roman" w:cs="Times New Roman"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772DA6" wp14:editId="151F1638">
            <wp:extent cx="2314575" cy="816610"/>
            <wp:effectExtent l="0" t="0" r="9525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0" cy="82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b/>
          <w:sz w:val="28"/>
          <w:szCs w:val="28"/>
        </w:rPr>
        <w:t>На территории Красноярского края проведена государственная кадастровая оценка объектов капитального строительства</w:t>
      </w:r>
      <w:r w:rsidRPr="00F81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В 2023 году на территории Красноярского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F81F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81F4F">
        <w:rPr>
          <w:rFonts w:ascii="Times New Roman" w:hAnsi="Times New Roman" w:cs="Times New Roman"/>
          <w:sz w:val="28"/>
          <w:szCs w:val="28"/>
        </w:rPr>
        <w:t xml:space="preserve">-мест в соответствии с Федеральным законом от 03.07.2016 № 237-ФЗ «О государственной кадастровой оценке» (далее – Закон о кадастровой оценке).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Кадастровая стоимость определена краевым государственным бюджетным учреждением «Центр кадастровой оценки» (далее – КГБУ «ЦКО») в отношении зданий, помещений, сооружений, объектов незавершенного строительства, </w:t>
      </w:r>
      <w:proofErr w:type="spellStart"/>
      <w:r w:rsidRPr="00F81F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81F4F">
        <w:rPr>
          <w:rFonts w:ascii="Times New Roman" w:hAnsi="Times New Roman" w:cs="Times New Roman"/>
          <w:sz w:val="28"/>
          <w:szCs w:val="28"/>
        </w:rPr>
        <w:t xml:space="preserve">-мест, учтенных в Едином государственном реестре недвижимости по состоянию на 01.01.2023.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утверждены приказом Министерства экономики и регионального развития Красноярского края от 17.11.2022 № 21н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F81F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81F4F">
        <w:rPr>
          <w:rFonts w:ascii="Times New Roman" w:hAnsi="Times New Roman" w:cs="Times New Roman"/>
          <w:sz w:val="28"/>
          <w:szCs w:val="28"/>
        </w:rPr>
        <w:t xml:space="preserve">-мест, расположенных на территории Красноярского края» (далее – Приказ № 21н).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Приказ № 21н опубликован 21.11.2022 на официальном интернет-портале правовой информации Красноярского края www.zakon.krskstate.ru, в выпуске газеты «Наш Красноярский край» от 29.11.2023, а также на официальном сайте министерства экономики и регионального развития Красноярского края (www.econ.krskstate.ru). Приказ № 21н вступает в силу 22 декабря 2023 года – по истечении одного месяца после официального опубликования.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капитального строительства, которые утверждены Приказом № 21н и внесены в Единый государственный реестр недвижимости применяются для целей, предусмотренных законодательством Российской Федерации, с 1 января 2024 года.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Положениями статей 20, 21 Закона о кадастровой оценке предусмотрен порядок рассмотрения бюджетным учреждением обращений о предоставлении разъяснений, связанных с определением кадастровой </w:t>
      </w:r>
      <w:r w:rsidRPr="00F81F4F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стоимости, а также заявлений об исправлении ошибок, допущенных при определении кадастровой стоимости объектов недвижимости.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С обращением о предоставлении разъяснений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 приказом Федеральной службы государственной регистрации, кадастра и картографии от 06.08.2020 №П/0280. Примерная форма заявления о предоставлении разъяснений, связанных с определением кадастровой стоимости, размещена на официальном сайте КГБУ «ЦКО» cko-krsk.ru. </w:t>
      </w:r>
    </w:p>
    <w:p w:rsid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 Форма заявления об исправлении ошибок, допущенных при определении кадастровой стоимости, а также требования к его заполнению утверждены приказом Росреестра от 06.08.2020 №П/0286, размещены на официальном сайте КГБУ «ЦКО» cko-krsk.ru. </w:t>
      </w:r>
    </w:p>
    <w:p w:rsidR="009C0FE0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4F"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 объектов капитального строительства и обращения о предоставлении разъяснений, связанных с определением кадастровой стоимости объектов капитального строительства, можно подать в адрес КГБУ «ЦКО» лично, либо посредством почтового отправления по адресу: 660075, </w:t>
      </w:r>
      <w:proofErr w:type="spellStart"/>
      <w:r w:rsidRPr="00F81F4F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Pr="00F81F4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81F4F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F81F4F">
        <w:rPr>
          <w:rFonts w:ascii="Times New Roman" w:hAnsi="Times New Roman" w:cs="Times New Roman"/>
          <w:sz w:val="28"/>
          <w:szCs w:val="28"/>
        </w:rPr>
        <w:t xml:space="preserve">, д.40, а также в электронной форме по адресу электронной почты: </w:t>
      </w:r>
      <w:hyperlink r:id="rId5" w:history="1">
        <w:r w:rsidRPr="00542065">
          <w:rPr>
            <w:rStyle w:val="a3"/>
            <w:rFonts w:ascii="Times New Roman" w:hAnsi="Times New Roman" w:cs="Times New Roman"/>
            <w:sz w:val="28"/>
            <w:szCs w:val="28"/>
          </w:rPr>
          <w:t>office@cko-krsk.ru</w:t>
        </w:r>
      </w:hyperlink>
      <w:r w:rsidRPr="00F81F4F">
        <w:rPr>
          <w:rFonts w:ascii="Times New Roman" w:hAnsi="Times New Roman" w:cs="Times New Roman"/>
          <w:sz w:val="28"/>
          <w:szCs w:val="28"/>
        </w:rPr>
        <w:t>.</w:t>
      </w:r>
    </w:p>
    <w:p w:rsid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81F4F" w:rsidRP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F81F4F" w:rsidRP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F81F4F" w:rsidRP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F81F4F" w:rsidRP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F81F4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F81F4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F81F4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F81F4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F81F4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F81F4F" w:rsidRP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F81F4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F81F4F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81F4F" w:rsidRPr="00F81F4F" w:rsidRDefault="00F81F4F" w:rsidP="00F81F4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F81F4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F81F4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F81F4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F81F4F" w:rsidRPr="00F81F4F" w:rsidRDefault="00F81F4F" w:rsidP="00F81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F4F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F81F4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F81F4F" w:rsidRPr="00F81F4F" w:rsidRDefault="00F81F4F" w:rsidP="00F81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1F4F" w:rsidRPr="00F8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4F"/>
    <w:rsid w:val="009C0FE0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7F9-0CF4-4F73-B35E-3E4A1C56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cko-krs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2023-12-18T08:51:00Z</dcterms:created>
  <dcterms:modified xsi:type="dcterms:W3CDTF">2023-12-18T08:57:00Z</dcterms:modified>
</cp:coreProperties>
</file>